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827" w:rsidRPr="00964B6C" w:rsidRDefault="00345827" w:rsidP="00345827">
      <w:pPr>
        <w:pStyle w:val="Naslov1"/>
        <w:ind w:left="862" w:right="863"/>
        <w:jc w:val="center"/>
        <w:rPr>
          <w:rFonts w:asciiTheme="minorHAnsi" w:hAnsiTheme="minorHAnsi" w:cstheme="minorHAnsi"/>
        </w:rPr>
      </w:pPr>
      <w:r w:rsidRPr="00964B6C">
        <w:rPr>
          <w:rFonts w:asciiTheme="minorHAnsi" w:hAnsiTheme="minorHAnsi" w:cstheme="minorHAnsi"/>
        </w:rPr>
        <w:t>SEZNAM UČBENIKOV IN DELOVNIH ZVEZKOV za šol. leto 2024/25</w:t>
      </w:r>
    </w:p>
    <w:p w:rsidR="00345827" w:rsidRPr="00964B6C" w:rsidRDefault="00345827" w:rsidP="00345827">
      <w:pPr>
        <w:pStyle w:val="Naslov1"/>
        <w:ind w:left="862" w:right="863"/>
        <w:jc w:val="center"/>
        <w:rPr>
          <w:rFonts w:asciiTheme="minorHAnsi" w:hAnsiTheme="minorHAnsi" w:cstheme="minorHAnsi"/>
          <w:color w:val="FF0000"/>
        </w:rPr>
      </w:pPr>
    </w:p>
    <w:p w:rsidR="00345827" w:rsidRPr="00CC3E81" w:rsidRDefault="00345827" w:rsidP="00345827">
      <w:pPr>
        <w:pStyle w:val="Naslov1"/>
        <w:ind w:left="862" w:right="863"/>
        <w:jc w:val="center"/>
        <w:rPr>
          <w:rFonts w:asciiTheme="minorHAnsi" w:hAnsiTheme="minorHAnsi" w:cstheme="minorHAnsi"/>
          <w:color w:val="FF0000"/>
        </w:rPr>
      </w:pPr>
      <w:r w:rsidRPr="00964B6C">
        <w:rPr>
          <w:rFonts w:asciiTheme="minorHAnsi" w:hAnsiTheme="minorHAnsi" w:cstheme="minorHAnsi"/>
          <w:color w:val="FF0000"/>
        </w:rPr>
        <w:t>NIŽJE POKLICNO IZOBRAŽEVANJE</w:t>
      </w:r>
      <w:r>
        <w:rPr>
          <w:rFonts w:asciiTheme="minorHAnsi" w:hAnsiTheme="minorHAnsi" w:cstheme="minorHAnsi"/>
          <w:color w:val="FF0000"/>
        </w:rPr>
        <w:t xml:space="preserve"> </w:t>
      </w:r>
      <w:r w:rsidRPr="004F10AF">
        <w:rPr>
          <w:rFonts w:asciiTheme="minorHAnsi" w:hAnsiTheme="minorHAnsi" w:cstheme="minorHAnsi"/>
          <w:color w:val="FF0000"/>
        </w:rPr>
        <w:t>(</w:t>
      </w:r>
      <w:r>
        <w:rPr>
          <w:rFonts w:asciiTheme="minorHAnsi" w:hAnsiTheme="minorHAnsi" w:cstheme="minorHAnsi"/>
          <w:color w:val="FF0000"/>
        </w:rPr>
        <w:t>2-letni program</w:t>
      </w:r>
      <w:r w:rsidRPr="004F10AF">
        <w:rPr>
          <w:rFonts w:asciiTheme="minorHAnsi" w:hAnsiTheme="minorHAnsi" w:cstheme="minorHAnsi"/>
          <w:color w:val="FF0000"/>
        </w:rPr>
        <w:t>)</w:t>
      </w:r>
    </w:p>
    <w:p w:rsidR="00345827" w:rsidRPr="00866797" w:rsidRDefault="00345827" w:rsidP="00345827">
      <w:pPr>
        <w:pBdr>
          <w:top w:val="nil"/>
          <w:left w:val="nil"/>
          <w:bottom w:val="nil"/>
          <w:right w:val="nil"/>
          <w:between w:val="nil"/>
        </w:pBdr>
        <w:rPr>
          <w:rFonts w:cstheme="minorHAnsi"/>
          <w:b/>
          <w:color w:val="000000"/>
          <w:sz w:val="24"/>
          <w:szCs w:val="24"/>
        </w:rPr>
      </w:pPr>
    </w:p>
    <w:p w:rsidR="00345827" w:rsidRPr="00866797" w:rsidRDefault="00345827" w:rsidP="00345827">
      <w:pPr>
        <w:pStyle w:val="Telobesedila"/>
        <w:spacing w:line="259" w:lineRule="auto"/>
        <w:ind w:left="116" w:right="333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>Šola omogoča dijakom, da si iz učbeniškega sklada izposodijo učbeniški komplet, kot so ga izbrali strokovni aktivi profesorjev na šoli. Dijaki si izposodijo celoten komplet učbenikov za vsak letnik posebej.</w:t>
      </w:r>
    </w:p>
    <w:p w:rsidR="00345827" w:rsidRPr="00345827" w:rsidRDefault="00345827" w:rsidP="00345827">
      <w:pPr>
        <w:spacing w:before="159"/>
        <w:ind w:left="116" w:right="282"/>
        <w:rPr>
          <w:rFonts w:eastAsia="Calibri" w:cstheme="minorHAnsi"/>
          <w:sz w:val="24"/>
          <w:szCs w:val="24"/>
          <w:lang w:eastAsia="sl-SI"/>
        </w:rPr>
      </w:pPr>
      <w:r w:rsidRPr="00345827">
        <w:rPr>
          <w:rFonts w:eastAsia="Calibri" w:cstheme="minorHAnsi"/>
          <w:sz w:val="24"/>
          <w:szCs w:val="24"/>
          <w:lang w:eastAsia="sl-SI"/>
        </w:rPr>
        <w:t xml:space="preserve">Na spletni strani šole </w:t>
      </w:r>
      <w:hyperlink r:id="rId7" w:history="1">
        <w:r w:rsidRPr="00345827">
          <w:rPr>
            <w:rFonts w:eastAsia="Calibri" w:cstheme="minorHAnsi"/>
            <w:i/>
            <w:color w:val="0563C1" w:themeColor="hyperlink"/>
            <w:sz w:val="24"/>
            <w:szCs w:val="24"/>
            <w:u w:val="single"/>
            <w:lang w:eastAsia="sl-SI"/>
          </w:rPr>
          <w:t>https://gradbena.si/portal/knjiznica/</w:t>
        </w:r>
      </w:hyperlink>
      <w:r w:rsidRPr="00345827">
        <w:rPr>
          <w:rFonts w:eastAsia="Calibri" w:cstheme="minorHAnsi"/>
          <w:i/>
          <w:sz w:val="24"/>
          <w:szCs w:val="24"/>
          <w:u w:val="single"/>
          <w:lang w:eastAsia="sl-SI"/>
        </w:rPr>
        <w:t xml:space="preserve"> </w:t>
      </w:r>
      <w:r w:rsidRPr="00345827">
        <w:rPr>
          <w:rFonts w:eastAsia="Calibri" w:cstheme="minorHAnsi"/>
          <w:sz w:val="24"/>
          <w:szCs w:val="24"/>
          <w:lang w:eastAsia="sl-SI"/>
        </w:rPr>
        <w:t xml:space="preserve">je pod </w:t>
      </w:r>
      <w:r w:rsidRPr="00345827">
        <w:rPr>
          <w:rFonts w:eastAsia="Calibri" w:cstheme="minorHAnsi"/>
          <w:i/>
          <w:sz w:val="24"/>
          <w:szCs w:val="24"/>
          <w:lang w:eastAsia="sl-SI"/>
        </w:rPr>
        <w:t>Učbeniški sklad</w:t>
      </w:r>
      <w:r w:rsidRPr="00345827">
        <w:rPr>
          <w:rFonts w:eastAsia="Calibri" w:cstheme="minorHAnsi"/>
          <w:sz w:val="24"/>
          <w:szCs w:val="24"/>
          <w:lang w:eastAsia="sl-SI"/>
        </w:rPr>
        <w:t xml:space="preserve"> tudi obrazec </w:t>
      </w:r>
      <w:r w:rsidRPr="00345827">
        <w:rPr>
          <w:rFonts w:eastAsia="Calibri" w:cstheme="minorHAnsi"/>
          <w:b/>
          <w:sz w:val="24"/>
          <w:szCs w:val="24"/>
          <w:lang w:eastAsia="sl-SI"/>
        </w:rPr>
        <w:t xml:space="preserve">NAROČILNICE </w:t>
      </w:r>
      <w:r w:rsidRPr="00345827">
        <w:rPr>
          <w:rFonts w:eastAsia="Calibri" w:cstheme="minorHAnsi"/>
          <w:sz w:val="24"/>
          <w:szCs w:val="24"/>
          <w:lang w:eastAsia="sl-SI"/>
        </w:rPr>
        <w:t xml:space="preserve">za izposojo učbenikov učbeniškega sklada. </w:t>
      </w:r>
      <w:r w:rsidRPr="00345827">
        <w:rPr>
          <w:rFonts w:eastAsia="Calibri" w:cstheme="minorHAnsi"/>
          <w:b/>
          <w:sz w:val="24"/>
          <w:szCs w:val="24"/>
          <w:lang w:eastAsia="sl-SI"/>
        </w:rPr>
        <w:t>IZPOLNJENO NAROČILNICO ODDAJO DIJAKI</w:t>
      </w:r>
      <w:r w:rsidRPr="00345827">
        <w:rPr>
          <w:rFonts w:eastAsia="Calibri" w:cstheme="minorHAnsi"/>
          <w:b/>
          <w:sz w:val="24"/>
          <w:szCs w:val="24"/>
          <w:u w:val="single"/>
          <w:lang w:eastAsia="sl-SI"/>
        </w:rPr>
        <w:t xml:space="preserve"> 1. ŠOLSKI DAN</w:t>
      </w:r>
      <w:r w:rsidRPr="00345827">
        <w:rPr>
          <w:rFonts w:eastAsia="Calibri" w:cstheme="minorHAnsi"/>
          <w:b/>
          <w:sz w:val="24"/>
          <w:szCs w:val="24"/>
          <w:lang w:eastAsia="sl-SI"/>
        </w:rPr>
        <w:t xml:space="preserve"> RAZREDNIKU. </w:t>
      </w:r>
      <w:r w:rsidRPr="00345827">
        <w:rPr>
          <w:rFonts w:eastAsia="Calibri" w:cstheme="minorHAnsi"/>
          <w:sz w:val="24"/>
          <w:szCs w:val="24"/>
          <w:lang w:eastAsia="sl-SI"/>
        </w:rPr>
        <w:t>S tem potrjujejo, da si bodo izposodili učbenike.</w:t>
      </w:r>
    </w:p>
    <w:p w:rsidR="00345827" w:rsidRPr="00866797" w:rsidRDefault="00345827" w:rsidP="00345827">
      <w:pPr>
        <w:pStyle w:val="Telobesedila"/>
        <w:spacing w:before="160" w:line="256" w:lineRule="auto"/>
        <w:ind w:left="116" w:right="640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>Dijaki prevzamejo učbenike prvi teden v septembru po urniku, ki bo objavljen na spletni strani.</w:t>
      </w:r>
    </w:p>
    <w:p w:rsidR="00345827" w:rsidRPr="00866797" w:rsidRDefault="00345827" w:rsidP="00345827">
      <w:pPr>
        <w:spacing w:before="165"/>
        <w:ind w:left="116" w:right="117"/>
        <w:rPr>
          <w:rFonts w:cstheme="minorHAnsi"/>
          <w:sz w:val="24"/>
          <w:szCs w:val="24"/>
        </w:rPr>
      </w:pPr>
      <w:r w:rsidRPr="00866797">
        <w:rPr>
          <w:rFonts w:cstheme="minorHAnsi"/>
          <w:sz w:val="24"/>
          <w:szCs w:val="24"/>
        </w:rPr>
        <w:t xml:space="preserve">Za izposojene učbenike dijaki </w:t>
      </w:r>
      <w:r w:rsidRPr="00866797">
        <w:rPr>
          <w:rFonts w:cstheme="minorHAnsi"/>
          <w:b/>
          <w:sz w:val="24"/>
          <w:szCs w:val="24"/>
        </w:rPr>
        <w:t>plačajo izposojevalnino, ki znaša največ tretjino nabavne cene vseh v kompletu zbranih učbenikov</w:t>
      </w:r>
      <w:r w:rsidRPr="00866797">
        <w:rPr>
          <w:rFonts w:cstheme="minorHAnsi"/>
          <w:sz w:val="24"/>
          <w:szCs w:val="24"/>
        </w:rPr>
        <w:t>. Izposojevalnina za učbenike za tekoče šolsko leto se izračuna v skladu s 3. členom Pravilnika o upravljanju US.</w:t>
      </w:r>
    </w:p>
    <w:p w:rsidR="00345827" w:rsidRPr="00866797" w:rsidRDefault="00345827" w:rsidP="00345827">
      <w:pPr>
        <w:pStyle w:val="Telobesedila"/>
        <w:spacing w:before="185" w:line="256" w:lineRule="auto"/>
        <w:ind w:left="116" w:right="984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>Dijaki z učbeniki lepo ravnajo, neovite ovijejo, vanje ne pišejo, ne podčrtavajo, jih ne posojajo drugim.</w:t>
      </w:r>
    </w:p>
    <w:p w:rsidR="00345827" w:rsidRPr="00866797" w:rsidRDefault="00345827" w:rsidP="00345827">
      <w:pPr>
        <w:pStyle w:val="Telobesedila"/>
        <w:spacing w:before="162"/>
        <w:ind w:left="116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>Ob izteku šolskega leta ali ob izpisu iz šole mora dijak učbenike nepoškodovane vrniti.</w:t>
      </w:r>
    </w:p>
    <w:p w:rsidR="00345827" w:rsidRPr="00866797" w:rsidRDefault="00345827" w:rsidP="00345827">
      <w:pPr>
        <w:pStyle w:val="Telobesedila"/>
        <w:spacing w:before="187" w:line="254" w:lineRule="auto"/>
        <w:ind w:left="116" w:right="210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 xml:space="preserve">Če dijak vrne poškodovan ali uničen učbenik oziroma ga ne </w:t>
      </w:r>
      <w:r w:rsidRPr="00866797">
        <w:rPr>
          <w:rFonts w:asciiTheme="minorHAnsi" w:hAnsiTheme="minorHAnsi" w:cstheme="minorHAnsi"/>
          <w:b/>
        </w:rPr>
        <w:t>vrne do 30. 6. 2025</w:t>
      </w:r>
      <w:r w:rsidRPr="00866797">
        <w:rPr>
          <w:rFonts w:asciiTheme="minorHAnsi" w:hAnsiTheme="minorHAnsi" w:cstheme="minorHAnsi"/>
        </w:rPr>
        <w:t>, bo moral ob koncu šolskega leta plačati odškodnino.</w:t>
      </w:r>
    </w:p>
    <w:p w:rsidR="00345827" w:rsidRPr="0086679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spacing w:before="11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spacing w:before="1" w:line="259" w:lineRule="auto"/>
        <w:ind w:left="116" w:right="637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>V nadaljevanju je po letnikih naveden seznam učbenikov in delovnih zvezkov za šol. leto 2024/25.</w:t>
      </w:r>
    </w:p>
    <w:p w:rsidR="00345827" w:rsidRPr="0086679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spacing w:before="10"/>
        <w:rPr>
          <w:rFonts w:asciiTheme="minorHAnsi" w:hAnsiTheme="minorHAnsi" w:cstheme="minorHAnsi"/>
        </w:rPr>
      </w:pPr>
    </w:p>
    <w:p w:rsidR="00345827" w:rsidRPr="00866797" w:rsidRDefault="00345827" w:rsidP="00345827">
      <w:pPr>
        <w:pStyle w:val="Telobesedila"/>
        <w:tabs>
          <w:tab w:val="left" w:pos="6489"/>
        </w:tabs>
        <w:ind w:left="116"/>
        <w:rPr>
          <w:rFonts w:asciiTheme="minorHAnsi" w:hAnsiTheme="minorHAnsi" w:cstheme="minorHAnsi"/>
        </w:rPr>
      </w:pPr>
      <w:r w:rsidRPr="00866797">
        <w:rPr>
          <w:rFonts w:asciiTheme="minorHAnsi" w:hAnsiTheme="minorHAnsi" w:cstheme="minorHAnsi"/>
        </w:rPr>
        <w:t>Skrbnica US</w:t>
      </w:r>
      <w:r w:rsidRPr="00866797">
        <w:rPr>
          <w:rFonts w:asciiTheme="minorHAnsi" w:hAnsiTheme="minorHAnsi" w:cstheme="minorHAnsi"/>
          <w:spacing w:val="-6"/>
        </w:rPr>
        <w:t xml:space="preserve"> </w:t>
      </w:r>
      <w:r w:rsidRPr="00866797">
        <w:rPr>
          <w:rFonts w:asciiTheme="minorHAnsi" w:hAnsiTheme="minorHAnsi" w:cstheme="minorHAnsi"/>
        </w:rPr>
        <w:t>in</w:t>
      </w:r>
      <w:r w:rsidRPr="00866797">
        <w:rPr>
          <w:rFonts w:asciiTheme="minorHAnsi" w:hAnsiTheme="minorHAnsi" w:cstheme="minorHAnsi"/>
          <w:spacing w:val="-2"/>
        </w:rPr>
        <w:t xml:space="preserve"> </w:t>
      </w:r>
      <w:r w:rsidRPr="00866797">
        <w:rPr>
          <w:rFonts w:asciiTheme="minorHAnsi" w:hAnsiTheme="minorHAnsi" w:cstheme="minorHAnsi"/>
        </w:rPr>
        <w:t>knjižničarka:</w:t>
      </w:r>
      <w:r w:rsidRPr="00866797">
        <w:rPr>
          <w:rFonts w:asciiTheme="minorHAnsi" w:hAnsiTheme="minorHAnsi" w:cstheme="minorHAnsi"/>
        </w:rPr>
        <w:tab/>
        <w:t>Ravnateljica:</w:t>
      </w:r>
    </w:p>
    <w:p w:rsidR="00345827" w:rsidRDefault="00345827" w:rsidP="00345827">
      <w:pPr>
        <w:pStyle w:val="Telobesedila"/>
        <w:tabs>
          <w:tab w:val="left" w:pos="5781"/>
        </w:tabs>
        <w:spacing w:before="185"/>
        <w:ind w:left="11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Pr="00866797">
        <w:rPr>
          <w:rFonts w:asciiTheme="minorHAnsi" w:hAnsiTheme="minorHAnsi" w:cstheme="minorHAnsi"/>
        </w:rPr>
        <w:t>Majda</w:t>
      </w:r>
      <w:r w:rsidRPr="00866797">
        <w:rPr>
          <w:rFonts w:asciiTheme="minorHAnsi" w:hAnsiTheme="minorHAnsi" w:cstheme="minorHAnsi"/>
          <w:spacing w:val="-3"/>
        </w:rPr>
        <w:t xml:space="preserve"> </w:t>
      </w:r>
      <w:r w:rsidRPr="00866797">
        <w:rPr>
          <w:rFonts w:asciiTheme="minorHAnsi" w:hAnsiTheme="minorHAnsi" w:cstheme="minorHAnsi"/>
        </w:rPr>
        <w:t>Drobnič,</w:t>
      </w:r>
      <w:r w:rsidRPr="00866797">
        <w:rPr>
          <w:rFonts w:asciiTheme="minorHAnsi" w:hAnsiTheme="minorHAnsi" w:cstheme="minorHAnsi"/>
          <w:spacing w:val="-3"/>
        </w:rPr>
        <w:t xml:space="preserve"> </w:t>
      </w:r>
      <w:r w:rsidRPr="00866797">
        <w:rPr>
          <w:rFonts w:asciiTheme="minorHAnsi" w:hAnsiTheme="minorHAnsi" w:cstheme="minorHAnsi"/>
        </w:rPr>
        <w:t xml:space="preserve">prof.                                   </w:t>
      </w:r>
      <w:r>
        <w:rPr>
          <w:rFonts w:asciiTheme="minorHAnsi" w:hAnsiTheme="minorHAnsi" w:cstheme="minorHAnsi"/>
        </w:rPr>
        <w:t xml:space="preserve">                                   </w:t>
      </w:r>
      <w:r w:rsidRPr="00866797">
        <w:rPr>
          <w:rFonts w:asciiTheme="minorHAnsi" w:hAnsiTheme="minorHAnsi" w:cstheme="minorHAnsi"/>
        </w:rPr>
        <w:t>dr.</w:t>
      </w:r>
      <w:r>
        <w:rPr>
          <w:rFonts w:asciiTheme="minorHAnsi" w:hAnsiTheme="minorHAnsi" w:cstheme="minorHAnsi"/>
        </w:rPr>
        <w:t xml:space="preserve"> Alenka Ambrož Jurgec</w:t>
      </w:r>
      <w:r w:rsidRPr="00866797">
        <w:rPr>
          <w:rFonts w:asciiTheme="minorHAnsi" w:hAnsiTheme="minorHAnsi" w:cstheme="minorHAnsi"/>
        </w:rPr>
        <w:t xml:space="preserve"> </w:t>
      </w:r>
    </w:p>
    <w:p w:rsidR="00345827" w:rsidRDefault="00345827" w:rsidP="00345827">
      <w:pPr>
        <w:pStyle w:val="Telobesedila"/>
        <w:tabs>
          <w:tab w:val="left" w:pos="5781"/>
        </w:tabs>
        <w:spacing w:before="185"/>
        <w:ind w:left="116"/>
        <w:rPr>
          <w:rStyle w:val="Hiperpovezava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E-pošta: </w:t>
      </w:r>
      <w:hyperlink r:id="rId8" w:history="1">
        <w:r w:rsidRPr="004439AD">
          <w:rPr>
            <w:rStyle w:val="Hiperpovezava"/>
            <w:rFonts w:asciiTheme="minorHAnsi" w:hAnsiTheme="minorHAnsi" w:cstheme="minorHAnsi"/>
          </w:rPr>
          <w:t>knjiznica@gradbena.si</w:t>
        </w:r>
      </w:hyperlink>
    </w:p>
    <w:p w:rsidR="00345827" w:rsidRPr="00866797" w:rsidRDefault="00345827" w:rsidP="00345827">
      <w:pPr>
        <w:pStyle w:val="Telobesedila"/>
        <w:tabs>
          <w:tab w:val="left" w:pos="5781"/>
        </w:tabs>
        <w:spacing w:before="185"/>
        <w:ind w:left="116"/>
        <w:rPr>
          <w:rFonts w:asciiTheme="minorHAnsi" w:hAnsiTheme="minorHAnsi" w:cstheme="minorHAnsi"/>
        </w:rPr>
      </w:pPr>
    </w:p>
    <w:p w:rsidR="00345827" w:rsidRDefault="00345827" w:rsidP="00345827">
      <w:pPr>
        <w:rPr>
          <w:sz w:val="24"/>
          <w:szCs w:val="24"/>
        </w:rPr>
      </w:pPr>
    </w:p>
    <w:p w:rsidR="00345827" w:rsidRDefault="00345827" w:rsidP="00345827">
      <w:pPr>
        <w:rPr>
          <w:rFonts w:ascii="Arial" w:hAnsi="Arial" w:cs="Arial"/>
        </w:rPr>
      </w:pPr>
    </w:p>
    <w:p w:rsidR="00345827" w:rsidRDefault="00345827" w:rsidP="00345827">
      <w:pPr>
        <w:rPr>
          <w:rFonts w:ascii="Arial" w:hAnsi="Arial" w:cs="Arial"/>
        </w:rPr>
      </w:pPr>
    </w:p>
    <w:p w:rsidR="00345827" w:rsidRDefault="00345827" w:rsidP="00345827">
      <w:pPr>
        <w:rPr>
          <w:rFonts w:ascii="Arial" w:hAnsi="Arial" w:cs="Arial"/>
        </w:rPr>
      </w:pPr>
    </w:p>
    <w:p w:rsidR="00345827" w:rsidRDefault="00345827" w:rsidP="00345827">
      <w:pPr>
        <w:rPr>
          <w:rFonts w:ascii="Arial" w:hAnsi="Arial" w:cs="Arial"/>
        </w:rPr>
      </w:pPr>
      <w:bookmarkStart w:id="0" w:name="_GoBack"/>
      <w:bookmarkEnd w:id="0"/>
    </w:p>
    <w:tbl>
      <w:tblPr>
        <w:tblpPr w:leftFromText="141" w:rightFromText="141" w:vertAnchor="text" w:horzAnchor="margin" w:tblpY="5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2"/>
        <w:gridCol w:w="913"/>
        <w:gridCol w:w="6520"/>
        <w:gridCol w:w="987"/>
      </w:tblGrid>
      <w:tr w:rsidR="00345827" w:rsidRPr="008A2CBE" w:rsidTr="00E3562A">
        <w:trPr>
          <w:trHeight w:val="648"/>
        </w:trPr>
        <w:tc>
          <w:tcPr>
            <w:tcW w:w="8075" w:type="dxa"/>
            <w:gridSpan w:val="3"/>
            <w:shd w:val="clear" w:color="auto" w:fill="D9D9D9"/>
          </w:tcPr>
          <w:p w:rsidR="00345827" w:rsidRDefault="00345827" w:rsidP="00E3562A">
            <w:pP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  <w:t>NIŽJE POKLICNO IZOBRAŽEVANJE</w:t>
            </w:r>
          </w:p>
          <w:p w:rsidR="0059707F" w:rsidRPr="0059707F" w:rsidRDefault="0059707F" w:rsidP="0059707F">
            <w:pPr>
              <w:pStyle w:val="Odstavekseznama"/>
              <w:numPr>
                <w:ilvl w:val="0"/>
                <w:numId w:val="1"/>
              </w:numP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  <w:t>In 2. letnik</w:t>
            </w:r>
          </w:p>
        </w:tc>
        <w:tc>
          <w:tcPr>
            <w:tcW w:w="987" w:type="dxa"/>
            <w:shd w:val="clear" w:color="auto" w:fill="D9D9D9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color w:val="FF0000"/>
                <w:sz w:val="28"/>
                <w:szCs w:val="28"/>
                <w:lang w:eastAsia="sl-SI"/>
              </w:rPr>
            </w:pPr>
            <w:r w:rsidRPr="008A2CBE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  <w:t>UČB</w:t>
            </w:r>
            <w:r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  <w:t>.</w:t>
            </w:r>
            <w:r w:rsidRPr="008A2CBE">
              <w:rPr>
                <w:rFonts w:ascii="Calibri" w:eastAsia="Calibri" w:hAnsi="Calibri" w:cs="Calibri"/>
                <w:b/>
                <w:color w:val="FF0000"/>
                <w:sz w:val="28"/>
                <w:szCs w:val="28"/>
                <w:lang w:eastAsia="sl-SI"/>
              </w:rPr>
              <w:t xml:space="preserve"> SKLAD</w:t>
            </w:r>
          </w:p>
        </w:tc>
      </w:tr>
      <w:tr w:rsidR="00345827" w:rsidRPr="008A2CBE" w:rsidTr="00E3562A">
        <w:trPr>
          <w:trHeight w:val="312"/>
        </w:trPr>
        <w:tc>
          <w:tcPr>
            <w:tcW w:w="642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 </w:t>
            </w:r>
          </w:p>
        </w:tc>
        <w:tc>
          <w:tcPr>
            <w:tcW w:w="913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  <w:t>Predm</w:t>
            </w:r>
            <w:proofErr w:type="spellEnd"/>
          </w:p>
        </w:tc>
        <w:tc>
          <w:tcPr>
            <w:tcW w:w="6520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  <w:t>Učbeniki</w:t>
            </w:r>
            <w:r w:rsidR="0059707F"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  <w:t xml:space="preserve"> - izposoja</w:t>
            </w:r>
          </w:p>
        </w:tc>
        <w:tc>
          <w:tcPr>
            <w:tcW w:w="987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  <w:t>Cena</w:t>
            </w:r>
          </w:p>
        </w:tc>
      </w:tr>
      <w:tr w:rsidR="00345827" w:rsidRPr="008A2CBE" w:rsidTr="00E3562A">
        <w:trPr>
          <w:trHeight w:val="312"/>
        </w:trPr>
        <w:tc>
          <w:tcPr>
            <w:tcW w:w="642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913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SLO</w:t>
            </w:r>
          </w:p>
        </w:tc>
        <w:tc>
          <w:tcPr>
            <w:tcW w:w="6520" w:type="dxa"/>
          </w:tcPr>
          <w:p w:rsidR="00345827" w:rsidRPr="00FD6B06" w:rsidRDefault="00345827" w:rsidP="00E3562A">
            <w:pPr>
              <w:rPr>
                <w:rFonts w:cstheme="minorHAnsi"/>
                <w:sz w:val="24"/>
                <w:szCs w:val="24"/>
              </w:rPr>
            </w:pPr>
            <w:r w:rsidRPr="004F10AF">
              <w:rPr>
                <w:rFonts w:cstheme="minorHAnsi"/>
                <w:sz w:val="24"/>
                <w:szCs w:val="24"/>
              </w:rPr>
              <w:t>J. Jožef-Beg, D. Debeljak: SLOVENSKI JEZIK, učbenik z elementi delovnega zvezka za slovenščino v 1. in 2. letniku nižjih poklicnih šol</w:t>
            </w:r>
          </w:p>
        </w:tc>
        <w:tc>
          <w:tcPr>
            <w:tcW w:w="987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15,38 €</w:t>
            </w:r>
          </w:p>
        </w:tc>
      </w:tr>
      <w:tr w:rsidR="00345827" w:rsidRPr="008A2CBE" w:rsidTr="00E3562A">
        <w:trPr>
          <w:trHeight w:val="312"/>
        </w:trPr>
        <w:tc>
          <w:tcPr>
            <w:tcW w:w="642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913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</w:p>
        </w:tc>
        <w:tc>
          <w:tcPr>
            <w:tcW w:w="6520" w:type="dxa"/>
          </w:tcPr>
          <w:p w:rsidR="00345827" w:rsidRPr="00FD6B06" w:rsidRDefault="00345827" w:rsidP="00E3562A">
            <w:pPr>
              <w:rPr>
                <w:rFonts w:cstheme="minorHAnsi"/>
                <w:sz w:val="24"/>
                <w:szCs w:val="24"/>
              </w:rPr>
            </w:pPr>
            <w:r w:rsidRPr="004F10AF">
              <w:rPr>
                <w:rFonts w:cstheme="minorHAnsi"/>
                <w:sz w:val="24"/>
                <w:szCs w:val="24"/>
              </w:rPr>
              <w:t>J. Jožef-Beg, D. Debeljak: : BERILO, učbenik za 1. in 2. letnik nižjega poklicnega izobraževanja</w:t>
            </w:r>
          </w:p>
        </w:tc>
        <w:tc>
          <w:tcPr>
            <w:tcW w:w="987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11,58 €</w:t>
            </w:r>
          </w:p>
        </w:tc>
      </w:tr>
      <w:tr w:rsidR="00345827" w:rsidRPr="008A2CBE" w:rsidTr="00E3562A">
        <w:trPr>
          <w:trHeight w:val="312"/>
        </w:trPr>
        <w:tc>
          <w:tcPr>
            <w:tcW w:w="642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913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MAT</w:t>
            </w:r>
          </w:p>
        </w:tc>
        <w:tc>
          <w:tcPr>
            <w:tcW w:w="6520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4F10AF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T. Uran, A. Kuzman: MATEMATIKA ZA NIŽJE POKLICNO IZOBRAŽEVANJE, učbenik za matematiko v 1. in 2. letniku nižjega poklicnega izobraževanja</w:t>
            </w:r>
          </w:p>
        </w:tc>
        <w:tc>
          <w:tcPr>
            <w:tcW w:w="987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28,40 €</w:t>
            </w:r>
          </w:p>
        </w:tc>
      </w:tr>
      <w:tr w:rsidR="00345827" w:rsidRPr="008A2CBE" w:rsidTr="00E3562A">
        <w:trPr>
          <w:trHeight w:val="312"/>
        </w:trPr>
        <w:tc>
          <w:tcPr>
            <w:tcW w:w="8075" w:type="dxa"/>
            <w:gridSpan w:val="3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color w:val="000000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 </w:t>
            </w:r>
            <w:r w:rsidRPr="008A2CBE">
              <w:rPr>
                <w:rFonts w:ascii="Calibri" w:eastAsia="Calibri" w:hAnsi="Calibri" w:cs="Calibri"/>
                <w:color w:val="000000"/>
                <w:sz w:val="24"/>
                <w:szCs w:val="24"/>
                <w:lang w:eastAsia="sl-SI"/>
              </w:rPr>
              <w:t>SKUPAJ CENA</w:t>
            </w:r>
          </w:p>
        </w:tc>
        <w:tc>
          <w:tcPr>
            <w:tcW w:w="987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55,36 €</w:t>
            </w:r>
          </w:p>
        </w:tc>
      </w:tr>
      <w:tr w:rsidR="00345827" w:rsidRPr="008A2CBE" w:rsidTr="00E3562A">
        <w:trPr>
          <w:trHeight w:val="312"/>
        </w:trPr>
        <w:tc>
          <w:tcPr>
            <w:tcW w:w="1555" w:type="dxa"/>
            <w:gridSpan w:val="2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eastAsia="sl-SI"/>
              </w:rPr>
              <w:t xml:space="preserve">IZPOSOJEVALNINA </w:t>
            </w:r>
          </w:p>
        </w:tc>
        <w:tc>
          <w:tcPr>
            <w:tcW w:w="6520" w:type="dxa"/>
          </w:tcPr>
          <w:p w:rsidR="00345827" w:rsidRPr="008A2CBE" w:rsidRDefault="00345827" w:rsidP="00E3562A">
            <w:pPr>
              <w:rPr>
                <w:rFonts w:ascii="Calibri" w:eastAsia="Calibri" w:hAnsi="Calibri" w:cs="Calibri"/>
                <w:sz w:val="24"/>
                <w:szCs w:val="24"/>
                <w:lang w:eastAsia="sl-SI"/>
              </w:rPr>
            </w:pPr>
            <w:r w:rsidRPr="008A2CBE">
              <w:rPr>
                <w:rFonts w:ascii="Calibri" w:eastAsia="Calibri" w:hAnsi="Calibri" w:cs="Calibri"/>
                <w:sz w:val="24"/>
                <w:szCs w:val="24"/>
                <w:lang w:eastAsia="sl-SI"/>
              </w:rPr>
              <w:t>1/3 skupne maloprodajne cene učbenikov</w:t>
            </w:r>
          </w:p>
        </w:tc>
        <w:tc>
          <w:tcPr>
            <w:tcW w:w="987" w:type="dxa"/>
          </w:tcPr>
          <w:p w:rsidR="00345827" w:rsidRPr="008A2CBE" w:rsidRDefault="00345827" w:rsidP="00E3562A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lang w:eastAsia="sl-SI"/>
              </w:rPr>
              <w:t>18,45 €</w:t>
            </w:r>
          </w:p>
        </w:tc>
      </w:tr>
    </w:tbl>
    <w:p w:rsidR="00345827" w:rsidRDefault="00345827" w:rsidP="00345827">
      <w:pPr>
        <w:rPr>
          <w:rFonts w:ascii="Arial" w:hAnsi="Arial" w:cs="Arial"/>
        </w:rPr>
      </w:pPr>
    </w:p>
    <w:p w:rsidR="00345827" w:rsidRDefault="00345827" w:rsidP="00345827">
      <w:pPr>
        <w:rPr>
          <w:rFonts w:ascii="Arial" w:hAnsi="Arial" w:cs="Arial"/>
        </w:rPr>
      </w:pPr>
    </w:p>
    <w:p w:rsidR="00345827" w:rsidRDefault="00345827" w:rsidP="00345827">
      <w:pPr>
        <w:rPr>
          <w:rFonts w:cstheme="minorHAnsi"/>
          <w:sz w:val="24"/>
          <w:szCs w:val="24"/>
        </w:rPr>
      </w:pPr>
      <w:r w:rsidRPr="004F10AF">
        <w:rPr>
          <w:rFonts w:cstheme="minorHAnsi"/>
          <w:sz w:val="24"/>
          <w:szCs w:val="24"/>
        </w:rPr>
        <w:t>Opomba: Strokovne module poučujemo različni učitelji, zato so možn</w:t>
      </w:r>
      <w:r>
        <w:rPr>
          <w:rFonts w:cstheme="minorHAnsi"/>
          <w:sz w:val="24"/>
          <w:szCs w:val="24"/>
        </w:rPr>
        <w:t>e tudi spremembe v potrebščinah.</w:t>
      </w:r>
    </w:p>
    <w:p w:rsidR="00345827" w:rsidRDefault="00345827" w:rsidP="00345827">
      <w:pPr>
        <w:rPr>
          <w:rFonts w:cstheme="minorHAnsi"/>
          <w:sz w:val="24"/>
          <w:szCs w:val="24"/>
        </w:rPr>
      </w:pPr>
    </w:p>
    <w:p w:rsidR="00345827" w:rsidRPr="00CC1897" w:rsidRDefault="00345827" w:rsidP="00345827">
      <w:pPr>
        <w:rPr>
          <w:rFonts w:ascii="Calibri" w:eastAsia="Calibri" w:hAnsi="Calibri" w:cs="Calibri"/>
          <w:sz w:val="24"/>
          <w:szCs w:val="24"/>
          <w:lang w:eastAsia="sl-SI"/>
        </w:rPr>
      </w:pPr>
      <w:r w:rsidRPr="00CC1897">
        <w:rPr>
          <w:rFonts w:ascii="Calibri" w:eastAsia="Calibri" w:hAnsi="Calibri" w:cs="Calibri"/>
          <w:sz w:val="24"/>
          <w:szCs w:val="24"/>
          <w:lang w:eastAsia="sl-SI"/>
        </w:rPr>
        <w:t xml:space="preserve">Pri vsakem predmetu potrebujete zvezek A4 črtasti (pri MAT karirasti) ter pisala, </w:t>
      </w:r>
      <w:r>
        <w:rPr>
          <w:rFonts w:ascii="Calibri" w:eastAsia="Calibri" w:hAnsi="Calibri" w:cs="Calibri"/>
          <w:sz w:val="24"/>
          <w:szCs w:val="24"/>
          <w:lang w:eastAsia="sl-SI"/>
        </w:rPr>
        <w:t>trikotnik</w:t>
      </w:r>
      <w:r w:rsidRPr="00CC1897">
        <w:rPr>
          <w:rFonts w:ascii="Calibri" w:eastAsia="Calibri" w:hAnsi="Calibri" w:cs="Calibri"/>
          <w:sz w:val="24"/>
          <w:szCs w:val="24"/>
          <w:lang w:eastAsia="sl-SI"/>
        </w:rPr>
        <w:t>. O vseh ostalih morebitnih potrebščinah boste obveščeni prvo uro pri posameznem predmetu.</w:t>
      </w:r>
    </w:p>
    <w:p w:rsidR="00345827" w:rsidRDefault="00345827" w:rsidP="00345827">
      <w:pPr>
        <w:rPr>
          <w:rFonts w:cstheme="minorHAnsi"/>
          <w:sz w:val="24"/>
          <w:szCs w:val="24"/>
        </w:rPr>
      </w:pPr>
    </w:p>
    <w:p w:rsidR="00345827" w:rsidRDefault="00345827" w:rsidP="00345827">
      <w:pPr>
        <w:rPr>
          <w:rFonts w:cstheme="minorHAnsi"/>
          <w:sz w:val="24"/>
          <w:szCs w:val="24"/>
        </w:rPr>
      </w:pPr>
    </w:p>
    <w:p w:rsidR="00345827" w:rsidRDefault="00345827" w:rsidP="00345827">
      <w:pPr>
        <w:rPr>
          <w:rFonts w:cstheme="minorHAnsi"/>
          <w:sz w:val="24"/>
          <w:szCs w:val="24"/>
        </w:rPr>
      </w:pPr>
    </w:p>
    <w:p w:rsidR="00345827" w:rsidRPr="008A2CBE" w:rsidRDefault="00345827" w:rsidP="00345827">
      <w:pPr>
        <w:rPr>
          <w:rFonts w:ascii="Calibri" w:eastAsia="Calibri" w:hAnsi="Calibri" w:cs="Calibri"/>
          <w:lang w:eastAsia="sl-SI"/>
        </w:rPr>
      </w:pPr>
    </w:p>
    <w:p w:rsidR="0016770F" w:rsidRDefault="0016770F"/>
    <w:sectPr w:rsidR="0016770F" w:rsidSect="009A7357">
      <w:headerReference w:type="default" r:id="rId9"/>
      <w:pgSz w:w="11910" w:h="16840"/>
      <w:pgMar w:top="1780" w:right="1300" w:bottom="280" w:left="1300" w:header="68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B5" w:rsidRDefault="003352B5">
      <w:pPr>
        <w:spacing w:after="0" w:line="240" w:lineRule="auto"/>
      </w:pPr>
      <w:r>
        <w:separator/>
      </w:r>
    </w:p>
  </w:endnote>
  <w:endnote w:type="continuationSeparator" w:id="0">
    <w:p w:rsidR="003352B5" w:rsidRDefault="0033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B5" w:rsidRDefault="003352B5">
      <w:pPr>
        <w:spacing w:after="0" w:line="240" w:lineRule="auto"/>
      </w:pPr>
      <w:r>
        <w:separator/>
      </w:r>
    </w:p>
  </w:footnote>
  <w:footnote w:type="continuationSeparator" w:id="0">
    <w:p w:rsidR="003352B5" w:rsidRDefault="00335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B5B" w:rsidRDefault="00345827" w:rsidP="00324028">
    <w:pPr>
      <w:pStyle w:val="Glava"/>
      <w:jc w:val="center"/>
      <w:rPr>
        <w:rFonts w:asciiTheme="minorHAnsi" w:hAnsiTheme="minorHAnsi" w:cstheme="minorHAnsi"/>
        <w:sz w:val="24"/>
        <w:szCs w:val="24"/>
      </w:rPr>
    </w:pPr>
    <w:r w:rsidRPr="00324028">
      <w:rPr>
        <w:rFonts w:asciiTheme="minorHAnsi" w:hAnsiTheme="minorHAnsi" w:cstheme="minorHAnsi"/>
        <w:sz w:val="24"/>
        <w:szCs w:val="24"/>
      </w:rPr>
      <w:t>Srednja gradbena šola in gimnazija Maribor</w:t>
    </w:r>
  </w:p>
  <w:p w:rsidR="00324028" w:rsidRPr="00324028" w:rsidRDefault="00345827" w:rsidP="00324028">
    <w:pPr>
      <w:pStyle w:val="Glava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Šolsko leto 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3754"/>
    <w:multiLevelType w:val="hybridMultilevel"/>
    <w:tmpl w:val="3AFEAF0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27"/>
    <w:rsid w:val="0016770F"/>
    <w:rsid w:val="003352B5"/>
    <w:rsid w:val="00345827"/>
    <w:rsid w:val="0059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73A"/>
  <w15:chartTrackingRefBased/>
  <w15:docId w15:val="{5EBD8932-92A3-4240-82D2-D7BAF299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1"/>
    <w:qFormat/>
    <w:rsid w:val="00345827"/>
    <w:pPr>
      <w:widowControl w:val="0"/>
      <w:autoSpaceDE w:val="0"/>
      <w:autoSpaceDN w:val="0"/>
      <w:spacing w:before="44" w:after="0" w:line="240" w:lineRule="auto"/>
      <w:ind w:left="116"/>
      <w:outlineLvl w:val="0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345827"/>
    <w:rPr>
      <w:rFonts w:ascii="Carlito" w:eastAsia="Carlito" w:hAnsi="Carlito" w:cs="Carlito"/>
      <w:b/>
      <w:bCs/>
      <w:sz w:val="28"/>
      <w:szCs w:val="28"/>
    </w:rPr>
  </w:style>
  <w:style w:type="paragraph" w:styleId="Telobesedila">
    <w:name w:val="Body Text"/>
    <w:basedOn w:val="Navaden"/>
    <w:link w:val="TelobesedilaZnak"/>
    <w:uiPriority w:val="1"/>
    <w:qFormat/>
    <w:rsid w:val="00345827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sz w:val="24"/>
      <w:szCs w:val="2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345827"/>
    <w:rPr>
      <w:rFonts w:ascii="Carlito" w:eastAsia="Carlito" w:hAnsi="Carlito" w:cs="Carlito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345827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GlavaZnak">
    <w:name w:val="Glava Znak"/>
    <w:basedOn w:val="Privzetapisavaodstavka"/>
    <w:link w:val="Glava"/>
    <w:uiPriority w:val="99"/>
    <w:rsid w:val="00345827"/>
    <w:rPr>
      <w:rFonts w:ascii="Carlito" w:eastAsia="Carlito" w:hAnsi="Carlito" w:cs="Carlito"/>
    </w:rPr>
  </w:style>
  <w:style w:type="character" w:styleId="Hiperpovezava">
    <w:name w:val="Hyperlink"/>
    <w:basedOn w:val="Privzetapisavaodstavka"/>
    <w:uiPriority w:val="99"/>
    <w:unhideWhenUsed/>
    <w:rsid w:val="00345827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597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jiznica@gradbena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dbena.si/portal/knjizni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2147</Characters>
  <Application>Microsoft Office Word</Application>
  <DocSecurity>0</DocSecurity>
  <Lines>17</Lines>
  <Paragraphs>5</Paragraphs>
  <ScaleCrop>false</ScaleCrop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Drobnič</dc:creator>
  <cp:keywords/>
  <dc:description/>
  <cp:lastModifiedBy>Majda Drobnič</cp:lastModifiedBy>
  <cp:revision>2</cp:revision>
  <dcterms:created xsi:type="dcterms:W3CDTF">2024-06-03T11:22:00Z</dcterms:created>
  <dcterms:modified xsi:type="dcterms:W3CDTF">2024-06-10T12:20:00Z</dcterms:modified>
</cp:coreProperties>
</file>